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F0F6D" w14:textId="3F0FF19B" w:rsidR="00C9278C" w:rsidRDefault="00C9278C" w:rsidP="00C9278C">
      <w:pPr>
        <w:spacing w:before="120" w:after="0" w:line="240" w:lineRule="exact"/>
        <w:jc w:val="center"/>
        <w:rPr>
          <w:rFonts w:ascii="Fira Sans" w:hAnsi="Fira Sans" w:cstheme="minorHAnsi"/>
          <w:i/>
          <w:sz w:val="19"/>
          <w:szCs w:val="19"/>
        </w:rPr>
      </w:pPr>
      <w:r>
        <w:rPr>
          <w:rFonts w:ascii="Fira Sans" w:hAnsi="Fira Sans" w:cstheme="minorHAnsi"/>
          <w:i/>
          <w:sz w:val="19"/>
          <w:szCs w:val="19"/>
        </w:rPr>
        <w:t xml:space="preserve">                                                 </w:t>
      </w:r>
    </w:p>
    <w:p w14:paraId="609F9D57" w14:textId="77777777" w:rsidR="00C9278C" w:rsidRDefault="00C9278C" w:rsidP="00C9278C">
      <w:pPr>
        <w:spacing w:before="120" w:after="0" w:line="240" w:lineRule="exact"/>
        <w:jc w:val="center"/>
        <w:rPr>
          <w:rFonts w:ascii="Fira Sans" w:hAnsi="Fira Sans" w:cstheme="minorHAnsi"/>
          <w:i/>
          <w:u w:val="single"/>
        </w:rPr>
      </w:pPr>
      <w:r>
        <w:rPr>
          <w:rFonts w:ascii="Fira Sans" w:hAnsi="Fira Sans" w:cstheme="minorHAnsi"/>
          <w:i/>
          <w:u w:val="single"/>
        </w:rPr>
        <w:t xml:space="preserve">Klauzula informacyjna dla osób biorących udział w postępowaniu </w:t>
      </w:r>
    </w:p>
    <w:p w14:paraId="6663FD27" w14:textId="77777777" w:rsidR="00C9278C" w:rsidRDefault="00C9278C" w:rsidP="00C9278C">
      <w:pPr>
        <w:spacing w:before="120" w:after="0" w:line="240" w:lineRule="exact"/>
        <w:jc w:val="center"/>
        <w:rPr>
          <w:rFonts w:ascii="Fira Sans" w:hAnsi="Fira Sans" w:cstheme="minorHAnsi"/>
          <w:i/>
          <w:u w:val="single"/>
        </w:rPr>
      </w:pPr>
      <w:r>
        <w:rPr>
          <w:rFonts w:ascii="Fira Sans" w:hAnsi="Fira Sans" w:cstheme="minorHAnsi"/>
          <w:i/>
          <w:u w:val="single"/>
        </w:rPr>
        <w:t>dotyczącym sprzedaży składników rzeczowych majątku ruchomego</w:t>
      </w:r>
    </w:p>
    <w:p w14:paraId="24F3A640" w14:textId="77777777" w:rsidR="00C9278C" w:rsidRDefault="00C9278C" w:rsidP="00C9278C">
      <w:pPr>
        <w:spacing w:before="100" w:beforeAutospacing="1" w:line="240" w:lineRule="auto"/>
        <w:ind w:left="142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związku z realizacją wymogów Rozporządzenia Parlamentu Europejskiego i Rady (UE) 2016/679</w:t>
      </w:r>
      <w:r>
        <w:rPr>
          <w:rFonts w:ascii="Fira Sans" w:hAnsi="Fira Sans"/>
          <w:sz w:val="19"/>
          <w:szCs w:val="19"/>
        </w:rPr>
        <w:br/>
        <w:t xml:space="preserve">z dnia 27 kwietnia 2016 r. w sprawie ochrony osób fizycznych w związku z przetwarzaniem danych osobowych i w sprawie swobodnego przepływu takich danych oraz uchylenia dyrektywy 95/46/WE (ogólne rozporządzenie </w:t>
      </w:r>
      <w:r>
        <w:rPr>
          <w:rFonts w:ascii="Fira Sans" w:hAnsi="Fira Sans"/>
          <w:sz w:val="19"/>
          <w:szCs w:val="19"/>
        </w:rPr>
        <w:br/>
        <w:t>o ochronie danych)</w:t>
      </w:r>
      <w:r>
        <w:rPr>
          <w:rStyle w:val="Odwoanieprzypisudolnego"/>
          <w:rFonts w:ascii="Fira Sans" w:hAnsi="Fira Sans"/>
          <w:color w:val="222222"/>
          <w:sz w:val="19"/>
          <w:szCs w:val="19"/>
        </w:rPr>
        <w:footnoteReference w:id="1"/>
      </w:r>
      <w:r>
        <w:rPr>
          <w:rFonts w:ascii="Fira Sans" w:hAnsi="Fira Sans"/>
          <w:sz w:val="19"/>
          <w:szCs w:val="19"/>
        </w:rPr>
        <w:t xml:space="preserve"> (RODO), administrator informuje o zasadach oraz o przysługujących Pani/Panu prawach związanych z przetwarzaniem Pani/Pana danych osobowych.</w:t>
      </w:r>
    </w:p>
    <w:p w14:paraId="323D9A00" w14:textId="77777777" w:rsidR="00C9278C" w:rsidRDefault="00C9278C" w:rsidP="00C9278C">
      <w:pPr>
        <w:spacing w:after="0" w:line="240" w:lineRule="auto"/>
        <w:jc w:val="both"/>
        <w:rPr>
          <w:rFonts w:ascii="Fira Sans" w:hAnsi="Fira Sans" w:cstheme="minorHAnsi"/>
          <w:sz w:val="19"/>
          <w:szCs w:val="19"/>
        </w:rPr>
      </w:pPr>
    </w:p>
    <w:p w14:paraId="0049C70C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Administrator</w:t>
      </w:r>
    </w:p>
    <w:p w14:paraId="2965D10E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hAnsi="Fira Sans"/>
          <w:sz w:val="19"/>
          <w:szCs w:val="19"/>
        </w:rPr>
        <w:t xml:space="preserve">Administratorem podanych przez Panią/Pana danych osobowych, zwanych dalej „danymi osobowymi”, jest </w:t>
      </w:r>
      <w:r>
        <w:rPr>
          <w:rFonts w:ascii="Fira Sans" w:hAnsi="Fira Sans" w:cstheme="minorHAnsi"/>
          <w:sz w:val="19"/>
          <w:szCs w:val="19"/>
        </w:rPr>
        <w:t>Podlaski Wojewódzki Inspektor Inspekcji Handlowej w Białymstoku z siedzibą w Białymstoku przy ul. Żelaznej 9 lok. 1U, 15-297 Białystok.</w:t>
      </w:r>
    </w:p>
    <w:p w14:paraId="4211DAAF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Inspektor ochrony danych</w:t>
      </w:r>
    </w:p>
    <w:p w14:paraId="41FF3035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Z inspektorem ochrony danych (IOD) może się Pani/Pan kontaktować:</w:t>
      </w:r>
    </w:p>
    <w:p w14:paraId="75E949C7" w14:textId="77777777" w:rsidR="00C9278C" w:rsidRDefault="00C9278C" w:rsidP="00C9278C">
      <w:pPr>
        <w:pStyle w:val="Akapitzlist"/>
        <w:numPr>
          <w:ilvl w:val="0"/>
          <w:numId w:val="3"/>
        </w:numPr>
        <w:shd w:val="clear" w:color="auto" w:fill="FDFDFD"/>
        <w:tabs>
          <w:tab w:val="left" w:pos="426"/>
        </w:tabs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pocztą tradycyjną na adres: Wojewódzki Inspektorat Inspekcji Handlowej w Białymstoku, ul. Żelazna 9 lok. 1U, 15-297 Białystok,</w:t>
      </w:r>
    </w:p>
    <w:p w14:paraId="11C0400C" w14:textId="77777777" w:rsidR="00C9278C" w:rsidRDefault="00C9278C" w:rsidP="00C9278C">
      <w:pPr>
        <w:pStyle w:val="Akapitzlist"/>
        <w:numPr>
          <w:ilvl w:val="0"/>
          <w:numId w:val="3"/>
        </w:numPr>
        <w:shd w:val="clear" w:color="auto" w:fill="FDFDFD"/>
        <w:tabs>
          <w:tab w:val="left" w:pos="426"/>
        </w:tabs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pocztą elektroniczną na adres e-mail: </w:t>
      </w:r>
      <w:hyperlink r:id="rId8" w:history="1">
        <w:r>
          <w:rPr>
            <w:rStyle w:val="Hipercze"/>
            <w:rFonts w:ascii="Fira Sans" w:eastAsia="Times New Roman" w:hAnsi="Fira Sans" w:cs="Times New Roman"/>
            <w:sz w:val="19"/>
            <w:szCs w:val="19"/>
            <w:lang w:eastAsia="pl-PL"/>
          </w:rPr>
          <w:t>inspekcja.handlowa@bialystok.wiih.gov.pl</w:t>
        </w:r>
      </w:hyperlink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1765BD71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 IOD należy kierować wyłącznie sprawy dotyczące przetwarzania Pani/Pana danych przez Administratora, w tym realizacji Pani/Pana praw wynikających z RODO.</w:t>
      </w:r>
    </w:p>
    <w:p w14:paraId="35214A8E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Podstawa prawna oraz cele przetwarzania danych osobowych</w:t>
      </w:r>
    </w:p>
    <w:p w14:paraId="5935ED65" w14:textId="77777777" w:rsidR="00C9278C" w:rsidRDefault="00C9278C" w:rsidP="00C9278C">
      <w:pPr>
        <w:spacing w:after="0" w:line="240" w:lineRule="exact"/>
        <w:jc w:val="both"/>
        <w:rPr>
          <w:rFonts w:ascii="Fira Sans" w:eastAsia="Calibri" w:hAnsi="Fira Sans" w:cs="Calibri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Pani/Pana dane osobowe będą przetwarzane na podstawie </w:t>
      </w:r>
      <w:r>
        <w:rPr>
          <w:rFonts w:ascii="Fira Sans" w:hAnsi="Fira Sans" w:cstheme="minorHAnsi"/>
          <w:sz w:val="19"/>
          <w:szCs w:val="19"/>
        </w:rPr>
        <w:t>art. 6 ust. 1 lit. a) i b) RODO, w celu realizacji zadań związanych ze sprzedażą majątku ruchomego Urzędu oraz zawarcia umowy sprzedaży.</w:t>
      </w:r>
    </w:p>
    <w:p w14:paraId="04E1244C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Odbiorcy danych osobowych</w:t>
      </w:r>
    </w:p>
    <w:p w14:paraId="4C3A1A9A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i/>
          <w:sz w:val="19"/>
          <w:szCs w:val="19"/>
          <w:lang w:eastAsia="pl-PL"/>
        </w:rPr>
      </w:pPr>
      <w:r>
        <w:rPr>
          <w:rFonts w:ascii="Fira Sans" w:hAnsi="Fira Sans"/>
          <w:sz w:val="19"/>
          <w:szCs w:val="19"/>
        </w:rPr>
        <w:t>Pani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/Pana dane osobowe mogą być </w:t>
      </w:r>
      <w:r>
        <w:rPr>
          <w:rFonts w:ascii="Fira Sans" w:hAnsi="Fira Sans" w:cstheme="minorHAnsi"/>
          <w:sz w:val="19"/>
          <w:szCs w:val="19"/>
        </w:rPr>
        <w:t xml:space="preserve">udostępnione innym uprawnionym podmiotom na podstawie przepisów prawa, także na rzecz podmiotów, z którymi Administrator zawarł umowę powierzenia przetwarzania danych w związku </w:t>
      </w:r>
      <w:r>
        <w:rPr>
          <w:rFonts w:ascii="Fira Sans" w:hAnsi="Fira Sans" w:cstheme="minorHAnsi"/>
          <w:sz w:val="19"/>
          <w:szCs w:val="19"/>
        </w:rPr>
        <w:br/>
        <w:t>z realizacją usług na rzecz Administratora (np. kancelarią prawną).</w:t>
      </w:r>
    </w:p>
    <w:p w14:paraId="6C1B591D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Okres przechowywania danych osobowych</w:t>
      </w:r>
    </w:p>
    <w:p w14:paraId="70369F33" w14:textId="26B5F0B4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i/>
          <w:sz w:val="19"/>
          <w:szCs w:val="19"/>
          <w:lang w:eastAsia="pl-PL"/>
        </w:rPr>
      </w:pPr>
      <w:r>
        <w:rPr>
          <w:rFonts w:ascii="Fira Sans" w:hAnsi="Fira Sans" w:cstheme="minorHAnsi"/>
          <w:sz w:val="19"/>
          <w:szCs w:val="19"/>
        </w:rPr>
        <w:t xml:space="preserve">Pani/Pana dane osobowe będą przechowywane do momentu upływu okresu przedawnienia wynikającego z ustawy </w:t>
      </w:r>
      <w:r>
        <w:rPr>
          <w:rFonts w:ascii="Fira Sans" w:hAnsi="Fira Sans" w:cstheme="minorHAnsi"/>
          <w:sz w:val="19"/>
          <w:szCs w:val="19"/>
        </w:rPr>
        <w:br/>
        <w:t xml:space="preserve">z dnia 23 kwietnia 1964 r. Kodeks cywilny </w:t>
      </w:r>
      <w:r>
        <w:rPr>
          <w:rFonts w:ascii="Fira Sans" w:eastAsia="Times New Roman" w:hAnsi="Fira Sans" w:cstheme="minorHAnsi"/>
          <w:bCs/>
          <w:sz w:val="19"/>
          <w:szCs w:val="19"/>
          <w:lang w:eastAsia="pl-PL"/>
        </w:rPr>
        <w:t>(t.j. Dz.U. z 202</w:t>
      </w:r>
      <w:r w:rsidR="00A91B08">
        <w:rPr>
          <w:rFonts w:ascii="Fira Sans" w:eastAsia="Times New Roman" w:hAnsi="Fira Sans" w:cstheme="minorHAnsi"/>
          <w:bCs/>
          <w:sz w:val="19"/>
          <w:szCs w:val="19"/>
          <w:lang w:eastAsia="pl-PL"/>
        </w:rPr>
        <w:t>4</w:t>
      </w:r>
      <w:r>
        <w:rPr>
          <w:rFonts w:ascii="Fira Sans" w:eastAsia="Times New Roman" w:hAnsi="Fira Sans" w:cstheme="minorHAnsi"/>
          <w:bCs/>
          <w:sz w:val="19"/>
          <w:szCs w:val="19"/>
          <w:lang w:eastAsia="pl-PL"/>
        </w:rPr>
        <w:t xml:space="preserve"> r. poz. 1</w:t>
      </w:r>
      <w:r w:rsidR="00A7367C">
        <w:rPr>
          <w:rFonts w:ascii="Fira Sans" w:eastAsia="Times New Roman" w:hAnsi="Fira Sans" w:cstheme="minorHAnsi"/>
          <w:bCs/>
          <w:sz w:val="19"/>
          <w:szCs w:val="19"/>
          <w:lang w:eastAsia="pl-PL"/>
        </w:rPr>
        <w:t>061</w:t>
      </w:r>
      <w:r>
        <w:rPr>
          <w:rFonts w:ascii="Fira Sans" w:eastAsia="Times New Roman" w:hAnsi="Fira Sans" w:cstheme="minorHAnsi"/>
          <w:bCs/>
          <w:sz w:val="19"/>
          <w:szCs w:val="19"/>
          <w:lang w:eastAsia="pl-PL"/>
        </w:rPr>
        <w:t xml:space="preserve"> ze zm.) </w:t>
      </w:r>
      <w:r>
        <w:rPr>
          <w:rFonts w:ascii="Fira Sans" w:eastAsia="Calibri" w:hAnsi="Fira Sans" w:cstheme="minorHAnsi"/>
          <w:sz w:val="19"/>
          <w:szCs w:val="19"/>
          <w:lang w:eastAsia="pl-PL"/>
        </w:rPr>
        <w:t xml:space="preserve">oraz </w:t>
      </w:r>
      <w:r>
        <w:rPr>
          <w:rFonts w:ascii="Fira Sans" w:eastAsia="Calibri" w:hAnsi="Fira Sans" w:cs="Calibri"/>
          <w:sz w:val="19"/>
          <w:szCs w:val="19"/>
        </w:rPr>
        <w:t>przez okres wynikający z przepisów archiwalnych</w:t>
      </w:r>
      <w:r>
        <w:rPr>
          <w:rFonts w:ascii="Fira Sans" w:hAnsi="Fira Sans"/>
          <w:sz w:val="19"/>
          <w:szCs w:val="19"/>
        </w:rPr>
        <w:t>.</w:t>
      </w:r>
    </w:p>
    <w:p w14:paraId="7A86567E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Prawa osoby, której dane dotyczą</w:t>
      </w:r>
    </w:p>
    <w:p w14:paraId="0EB1206E" w14:textId="77777777" w:rsidR="00C9278C" w:rsidRDefault="00C9278C" w:rsidP="00C9278C">
      <w:pPr>
        <w:shd w:val="clear" w:color="auto" w:fill="FDFDFD"/>
        <w:spacing w:after="0" w:line="240" w:lineRule="exact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Przysługuje Pani/Panu prawo:</w:t>
      </w:r>
    </w:p>
    <w:p w14:paraId="3C35CACB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dostępu do danych osobowych, w tym prawo do uzyskania kopii tych danych;</w:t>
      </w:r>
    </w:p>
    <w:p w14:paraId="76B19560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 sprostowania (poprawiania) danych osobowych; </w:t>
      </w:r>
    </w:p>
    <w:p w14:paraId="15BC7698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 usunięcia danych osobowych;</w:t>
      </w:r>
    </w:p>
    <w:p w14:paraId="7A1E5C4A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 ograniczenia przetwarzania danych osobowych;</w:t>
      </w:r>
    </w:p>
    <w:p w14:paraId="79C77020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 przenoszenia danych; </w:t>
      </w:r>
    </w:p>
    <w:p w14:paraId="73257588" w14:textId="77777777" w:rsidR="00C9278C" w:rsidRDefault="00C9278C" w:rsidP="00C9278C">
      <w:pPr>
        <w:numPr>
          <w:ilvl w:val="0"/>
          <w:numId w:val="4"/>
        </w:numPr>
        <w:shd w:val="clear" w:color="auto" w:fill="FDFDFD"/>
        <w:spacing w:after="0" w:line="240" w:lineRule="exact"/>
        <w:ind w:left="426" w:hanging="284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 wniesienia skargi do </w:t>
      </w:r>
      <w:r>
        <w:rPr>
          <w:rFonts w:ascii="Fira Sans" w:eastAsia="Times New Roman" w:hAnsi="Fira Sans" w:cs="Times New Roman"/>
          <w:iCs/>
          <w:sz w:val="19"/>
          <w:szCs w:val="19"/>
          <w:lang w:eastAsia="pl-PL"/>
        </w:rPr>
        <w:t xml:space="preserve">Prezesa Urzędu Ochrony Danych Osobowych (na adres Urzędu Ochrony Danych Osobowych, ul. Stawki 2, 00 - 193 Warszawa), 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jeżeli Pani/Pana zdaniem przetwarzanie danych osobowych narusza przepisy RODO. </w:t>
      </w:r>
    </w:p>
    <w:p w14:paraId="7F1AD09F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Dobrowolność/ Obowiązek podania danych osobowych</w:t>
      </w:r>
    </w:p>
    <w:p w14:paraId="42C26B75" w14:textId="387042D7" w:rsidR="00C9278C" w:rsidRDefault="00C9278C" w:rsidP="00C9278C">
      <w:pPr>
        <w:spacing w:after="0" w:line="240" w:lineRule="exact"/>
        <w:jc w:val="both"/>
        <w:rPr>
          <w:rFonts w:ascii="Fira Sans" w:hAnsi="Fira Sans" w:cstheme="minorHAnsi"/>
          <w:sz w:val="19"/>
          <w:szCs w:val="19"/>
        </w:rPr>
      </w:pPr>
      <w:r>
        <w:rPr>
          <w:rFonts w:ascii="Fira Sans" w:hAnsi="Fira Sans" w:cstheme="minorHAnsi"/>
          <w:sz w:val="19"/>
          <w:szCs w:val="19"/>
        </w:rPr>
        <w:t>Podanie danych osobowych jest dobrowolne. Jednakże podanie przez Panią/Pana danych osobowych jest niezbędne do uczestnictwa w czynnościach dotycz</w:t>
      </w:r>
      <w:r w:rsidR="00350E0B">
        <w:rPr>
          <w:rFonts w:ascii="Fira Sans" w:hAnsi="Fira Sans" w:cstheme="minorHAnsi"/>
          <w:sz w:val="19"/>
          <w:szCs w:val="19"/>
        </w:rPr>
        <w:t>ą</w:t>
      </w:r>
      <w:r>
        <w:rPr>
          <w:rFonts w:ascii="Fira Sans" w:hAnsi="Fira Sans" w:cstheme="minorHAnsi"/>
          <w:sz w:val="19"/>
          <w:szCs w:val="19"/>
        </w:rPr>
        <w:t>cych sprzedaży majątku ruchomego Urzędu i zawarcia umowy sprzedaży.</w:t>
      </w:r>
    </w:p>
    <w:p w14:paraId="37A13F8C" w14:textId="77777777" w:rsidR="00C9278C" w:rsidRDefault="00C9278C" w:rsidP="00C9278C">
      <w:pPr>
        <w:numPr>
          <w:ilvl w:val="0"/>
          <w:numId w:val="2"/>
        </w:numPr>
        <w:shd w:val="clear" w:color="auto" w:fill="FDFDFD"/>
        <w:spacing w:before="40" w:after="0" w:line="240" w:lineRule="exact"/>
        <w:ind w:left="426" w:hanging="142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Zautomatyzowane podejmowanie decyzji, w tym profilowanie</w:t>
      </w:r>
    </w:p>
    <w:p w14:paraId="400FA1BF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Pani/Pana dane osobowe nie będą profilowane ani też nie będą podlegały zautomatyzowanemu podejmowaniu decyzji.</w:t>
      </w:r>
    </w:p>
    <w:p w14:paraId="32BCE598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13C0BD75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6430DEAF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41DBCDB8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286FE622" w14:textId="77777777" w:rsidR="00C9278C" w:rsidRDefault="00C9278C" w:rsidP="00C9278C">
      <w:pPr>
        <w:shd w:val="clear" w:color="auto" w:fill="FFFFFF"/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14:paraId="3CE58D39" w14:textId="162CAC78" w:rsidR="00767ED3" w:rsidRPr="00C9278C" w:rsidRDefault="00767ED3" w:rsidP="00C9278C"/>
    <w:sectPr w:rsidR="00767ED3" w:rsidRPr="00C9278C" w:rsidSect="004E14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CD9A0" w14:textId="77777777" w:rsidR="00EE2ABA" w:rsidRDefault="00EE2ABA" w:rsidP="00C9278C">
      <w:pPr>
        <w:spacing w:after="0" w:line="240" w:lineRule="auto"/>
      </w:pPr>
      <w:r>
        <w:separator/>
      </w:r>
    </w:p>
  </w:endnote>
  <w:endnote w:type="continuationSeparator" w:id="0">
    <w:p w14:paraId="2FC9671F" w14:textId="77777777" w:rsidR="00EE2ABA" w:rsidRDefault="00EE2ABA" w:rsidP="00C92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80859" w14:textId="77777777" w:rsidR="00EE2ABA" w:rsidRDefault="00EE2ABA" w:rsidP="00C9278C">
      <w:pPr>
        <w:spacing w:after="0" w:line="240" w:lineRule="auto"/>
      </w:pPr>
      <w:r>
        <w:separator/>
      </w:r>
    </w:p>
  </w:footnote>
  <w:footnote w:type="continuationSeparator" w:id="0">
    <w:p w14:paraId="177AF414" w14:textId="77777777" w:rsidR="00EE2ABA" w:rsidRDefault="00EE2ABA" w:rsidP="00C9278C">
      <w:pPr>
        <w:spacing w:after="0" w:line="240" w:lineRule="auto"/>
      </w:pPr>
      <w:r>
        <w:continuationSeparator/>
      </w:r>
    </w:p>
  </w:footnote>
  <w:footnote w:id="1">
    <w:p w14:paraId="67DC7B78" w14:textId="77777777" w:rsidR="00C9278C" w:rsidRDefault="00C9278C" w:rsidP="00C9278C">
      <w:pPr>
        <w:pStyle w:val="Tekstprzypisudolnego"/>
        <w:jc w:val="both"/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92C3876"/>
    <w:multiLevelType w:val="hybridMultilevel"/>
    <w:tmpl w:val="962EF684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64F602F4"/>
    <w:multiLevelType w:val="hybridMultilevel"/>
    <w:tmpl w:val="8AE63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E0033"/>
    <w:multiLevelType w:val="hybridMultilevel"/>
    <w:tmpl w:val="9D649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22567">
    <w:abstractNumId w:val="2"/>
  </w:num>
  <w:num w:numId="2" w16cid:durableId="1378778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43512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40746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39"/>
    <w:rsid w:val="000B3C04"/>
    <w:rsid w:val="001F604D"/>
    <w:rsid w:val="002D49D8"/>
    <w:rsid w:val="00350E0B"/>
    <w:rsid w:val="003E6D75"/>
    <w:rsid w:val="004E14BB"/>
    <w:rsid w:val="00586438"/>
    <w:rsid w:val="00661A39"/>
    <w:rsid w:val="00767ED3"/>
    <w:rsid w:val="007D4461"/>
    <w:rsid w:val="00A7367C"/>
    <w:rsid w:val="00A91B08"/>
    <w:rsid w:val="00B23069"/>
    <w:rsid w:val="00C9278C"/>
    <w:rsid w:val="00CF1438"/>
    <w:rsid w:val="00E940B7"/>
    <w:rsid w:val="00EE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2987"/>
  <w15:chartTrackingRefBased/>
  <w15:docId w15:val="{5DD93C96-D2F9-40AE-99D9-7A174FF3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78C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B3C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3C0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E14B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27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278C"/>
    <w:rPr>
      <w:kern w:val="0"/>
      <w:sz w:val="20"/>
      <w:szCs w:val="2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9278C"/>
  </w:style>
  <w:style w:type="character" w:styleId="Odwoanieprzypisudolnego">
    <w:name w:val="footnote reference"/>
    <w:basedOn w:val="Domylnaczcionkaakapitu"/>
    <w:uiPriority w:val="99"/>
    <w:semiHidden/>
    <w:unhideWhenUsed/>
    <w:rsid w:val="00C927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cja.handlowa@bialystok.wiih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18850-E86A-4AA3-A04C-C663440AD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454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WIIH Białystok</dc:creator>
  <cp:keywords/>
  <dc:description/>
  <cp:lastModifiedBy>Magdalena Domanowska</cp:lastModifiedBy>
  <cp:revision>6</cp:revision>
  <dcterms:created xsi:type="dcterms:W3CDTF">2024-06-13T07:25:00Z</dcterms:created>
  <dcterms:modified xsi:type="dcterms:W3CDTF">2025-07-23T08:38:00Z</dcterms:modified>
</cp:coreProperties>
</file>