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AFEF" w14:textId="77777777" w:rsidR="00DF16B0" w:rsidRDefault="00EF2470" w:rsidP="00DF16B0">
      <w:pPr>
        <w:ind w:left="5664" w:right="281"/>
        <w:jc w:val="right"/>
      </w:pPr>
      <w:r>
        <w:t xml:space="preserve">  </w:t>
      </w:r>
      <w:bookmarkStart w:id="0" w:name="ezdPracownikMiejscowoscPodpisu"/>
      <w:r>
        <w:t>Białystok</w:t>
      </w:r>
      <w:bookmarkEnd w:id="0"/>
      <w:r>
        <w:t xml:space="preserve">, </w:t>
      </w:r>
      <w:bookmarkStart w:id="1" w:name="ezdDataPodpisu"/>
      <w:r>
        <w:t>31-03-2021</w:t>
      </w:r>
      <w:bookmarkEnd w:id="1"/>
      <w:r>
        <w:t>r.</w:t>
      </w:r>
    </w:p>
    <w:p w14:paraId="373C0B9D" w14:textId="77777777" w:rsidR="00DF16B0" w:rsidRDefault="00EF2470" w:rsidP="00DF16B0"/>
    <w:p w14:paraId="15964AD2" w14:textId="77777777" w:rsidR="00DF16B0" w:rsidRPr="00322E93" w:rsidRDefault="00EF2470" w:rsidP="00DF16B0">
      <w:bookmarkStart w:id="2" w:name="ezdSprawaZnak"/>
      <w:r w:rsidRPr="00322E93">
        <w:rPr>
          <w:rStyle w:val="Pogrubienie"/>
        </w:rPr>
        <w:t>PO.832.13.2021</w:t>
      </w:r>
      <w:bookmarkEnd w:id="2"/>
      <w:r w:rsidRPr="00322E93">
        <w:rPr>
          <w:rStyle w:val="Pogrubienie"/>
        </w:rPr>
        <w:t>.</w:t>
      </w:r>
      <w:bookmarkStart w:id="3" w:name="ezdAutorInicjaly"/>
      <w:r w:rsidRPr="00322E93">
        <w:t>ET</w:t>
      </w:r>
      <w:bookmarkEnd w:id="3"/>
    </w:p>
    <w:p w14:paraId="41C12A63" w14:textId="77777777" w:rsidR="00DF16B0" w:rsidRDefault="00EF2470" w:rsidP="00DF16B0"/>
    <w:p w14:paraId="2A83F879" w14:textId="77777777" w:rsidR="00443968" w:rsidRDefault="00EF2470" w:rsidP="00443968">
      <w:pPr>
        <w:tabs>
          <w:tab w:val="right" w:pos="9000"/>
        </w:tabs>
        <w:autoSpaceDE w:val="0"/>
        <w:autoSpaceDN w:val="0"/>
        <w:adjustRightInd w:val="0"/>
        <w:jc w:val="center"/>
        <w:rPr>
          <w:rFonts w:asciiTheme="majorHAnsi" w:hAnsiTheme="majorHAnsi" w:cs="A"/>
          <w:b/>
        </w:rPr>
      </w:pPr>
      <w:r>
        <w:rPr>
          <w:rFonts w:asciiTheme="majorHAnsi" w:hAnsiTheme="majorHAnsi" w:cs="A"/>
          <w:b/>
        </w:rPr>
        <w:t>SPRAWOZDANIE Z DZIAŁALNOŚCI WIIH W BIAŁYMSTOKU ZA ROK 2020</w:t>
      </w:r>
    </w:p>
    <w:p w14:paraId="23E01200" w14:textId="77777777" w:rsidR="00443968" w:rsidRDefault="00EF2470" w:rsidP="00443968">
      <w:pPr>
        <w:tabs>
          <w:tab w:val="right" w:pos="9000"/>
        </w:tabs>
        <w:autoSpaceDE w:val="0"/>
        <w:autoSpaceDN w:val="0"/>
        <w:adjustRightInd w:val="0"/>
        <w:jc w:val="center"/>
        <w:rPr>
          <w:rFonts w:asciiTheme="majorHAnsi" w:hAnsiTheme="majorHAnsi" w:cs="A"/>
        </w:rPr>
      </w:pPr>
      <w:r>
        <w:rPr>
          <w:rFonts w:asciiTheme="majorHAnsi" w:hAnsiTheme="majorHAnsi" w:cs="A"/>
          <w:b/>
        </w:rPr>
        <w:t>W ZAKRESIE POZASĄDOWEGO ROZWIĄZYWANIA SPORÓW KONSUMENCKICH</w:t>
      </w:r>
    </w:p>
    <w:p w14:paraId="661F4DE2" w14:textId="77777777" w:rsidR="00443968" w:rsidRDefault="00EF2470" w:rsidP="00443968">
      <w:pPr>
        <w:spacing w:line="360" w:lineRule="auto"/>
        <w:jc w:val="both"/>
        <w:rPr>
          <w:rFonts w:asciiTheme="majorHAnsi" w:hAnsiTheme="majorHAnsi"/>
        </w:rPr>
      </w:pPr>
    </w:p>
    <w:p w14:paraId="59FBC6AB" w14:textId="77777777" w:rsidR="00443968" w:rsidRDefault="00EF2470" w:rsidP="00443968">
      <w:pPr>
        <w:spacing w:after="120"/>
        <w:ind w:firstLine="709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W roku 20</w:t>
      </w:r>
      <w:r>
        <w:rPr>
          <w:rFonts w:asciiTheme="majorHAnsi" w:eastAsiaTheme="minorHAnsi" w:hAnsiTheme="majorHAnsi"/>
          <w:lang w:eastAsia="en-US"/>
        </w:rPr>
        <w:t>20</w:t>
      </w:r>
      <w:r>
        <w:rPr>
          <w:rFonts w:asciiTheme="majorHAnsi" w:eastAsiaTheme="minorHAnsi" w:hAnsiTheme="majorHAnsi"/>
          <w:lang w:eastAsia="en-US"/>
        </w:rPr>
        <w:t xml:space="preserve"> r. do WIIH w Białymstoku wpłynęło </w:t>
      </w:r>
      <w:r>
        <w:rPr>
          <w:rFonts w:asciiTheme="majorHAnsi" w:eastAsiaTheme="minorHAnsi" w:hAnsiTheme="majorHAnsi"/>
          <w:lang w:eastAsia="en-US"/>
        </w:rPr>
        <w:t>2</w:t>
      </w:r>
      <w:r>
        <w:rPr>
          <w:rFonts w:asciiTheme="majorHAnsi" w:eastAsiaTheme="minorHAnsi" w:hAnsiTheme="majorHAnsi"/>
          <w:lang w:eastAsia="en-US"/>
        </w:rPr>
        <w:t>65</w:t>
      </w:r>
      <w:r>
        <w:rPr>
          <w:rFonts w:asciiTheme="majorHAnsi" w:eastAsiaTheme="minorHAnsi" w:hAnsiTheme="majorHAnsi"/>
          <w:lang w:eastAsia="en-US"/>
        </w:rPr>
        <w:t xml:space="preserve"> wniosków o wszczęcie postępowania w sprawie pozasądowego rozwiązywania sporów konsumenckich</w:t>
      </w:r>
      <w:r>
        <w:rPr>
          <w:rFonts w:asciiTheme="majorHAnsi" w:eastAsiaTheme="minorHAnsi" w:hAnsiTheme="majorHAnsi"/>
          <w:lang w:eastAsia="en-US"/>
        </w:rPr>
        <w:t>:</w:t>
      </w:r>
    </w:p>
    <w:p w14:paraId="2B0179B8" w14:textId="77777777" w:rsidR="00443968" w:rsidRDefault="00EF2470" w:rsidP="00443968">
      <w:pPr>
        <w:rPr>
          <w:rFonts w:asciiTheme="majorHAnsi" w:hAnsiTheme="majorHAnsi"/>
        </w:rPr>
      </w:pPr>
    </w:p>
    <w:tbl>
      <w:tblPr>
        <w:tblW w:w="73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3721"/>
        <w:gridCol w:w="960"/>
      </w:tblGrid>
      <w:tr w:rsidR="00707590" w14:paraId="79FB4AB9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72A75B63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Produkty przemysłowe:</w:t>
            </w:r>
          </w:p>
        </w:tc>
        <w:tc>
          <w:tcPr>
            <w:tcW w:w="3721" w:type="dxa"/>
            <w:noWrap/>
            <w:vAlign w:val="bottom"/>
            <w:hideMark/>
          </w:tcPr>
          <w:p w14:paraId="1969D31D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obuwie</w:t>
            </w:r>
          </w:p>
        </w:tc>
        <w:tc>
          <w:tcPr>
            <w:tcW w:w="960" w:type="dxa"/>
            <w:noWrap/>
            <w:vAlign w:val="bottom"/>
            <w:hideMark/>
          </w:tcPr>
          <w:p w14:paraId="0BD4B39D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86</w:t>
            </w:r>
          </w:p>
        </w:tc>
      </w:tr>
      <w:tr w:rsidR="00707590" w14:paraId="253E63ED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386EA05B" w14:textId="77777777" w:rsidR="00443968" w:rsidRDefault="00EF2470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070A945C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odzież</w:t>
            </w:r>
          </w:p>
        </w:tc>
        <w:tc>
          <w:tcPr>
            <w:tcW w:w="960" w:type="dxa"/>
            <w:noWrap/>
            <w:vAlign w:val="bottom"/>
            <w:hideMark/>
          </w:tcPr>
          <w:p w14:paraId="3BEA43F8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13</w:t>
            </w:r>
          </w:p>
        </w:tc>
      </w:tr>
      <w:tr w:rsidR="00707590" w14:paraId="7797A918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658C44FA" w14:textId="77777777" w:rsidR="00443968" w:rsidRDefault="00EF2470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513F0868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meble</w:t>
            </w:r>
          </w:p>
        </w:tc>
        <w:tc>
          <w:tcPr>
            <w:tcW w:w="960" w:type="dxa"/>
            <w:noWrap/>
            <w:vAlign w:val="bottom"/>
            <w:hideMark/>
          </w:tcPr>
          <w:p w14:paraId="7A325299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</w:t>
            </w: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4</w:t>
            </w:r>
          </w:p>
        </w:tc>
      </w:tr>
      <w:tr w:rsidR="00707590" w14:paraId="62310E90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103F051E" w14:textId="77777777" w:rsidR="00443968" w:rsidRDefault="00EF2470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5CB40C10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motoryzacyjne</w:t>
            </w:r>
          </w:p>
        </w:tc>
        <w:tc>
          <w:tcPr>
            <w:tcW w:w="960" w:type="dxa"/>
            <w:noWrap/>
            <w:vAlign w:val="bottom"/>
            <w:hideMark/>
          </w:tcPr>
          <w:p w14:paraId="023FBC8D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11</w:t>
            </w:r>
          </w:p>
        </w:tc>
      </w:tr>
      <w:tr w:rsidR="00707590" w14:paraId="40DD6AF9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0F08A400" w14:textId="77777777" w:rsidR="00443968" w:rsidRDefault="00EF2470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59885DE1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-sprzęt  komputerowy</w:t>
            </w:r>
          </w:p>
        </w:tc>
        <w:tc>
          <w:tcPr>
            <w:tcW w:w="960" w:type="dxa"/>
            <w:noWrap/>
            <w:vAlign w:val="bottom"/>
            <w:hideMark/>
          </w:tcPr>
          <w:p w14:paraId="5F865E52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20</w:t>
            </w:r>
          </w:p>
        </w:tc>
      </w:tr>
      <w:tr w:rsidR="00707590" w14:paraId="3FD39158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095D9D9D" w14:textId="77777777" w:rsidR="00443968" w:rsidRDefault="00EF2470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67744AA1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 xml:space="preserve">- sprzęt AGD  i RTV </w:t>
            </w:r>
          </w:p>
        </w:tc>
        <w:tc>
          <w:tcPr>
            <w:tcW w:w="960" w:type="dxa"/>
            <w:noWrap/>
            <w:vAlign w:val="bottom"/>
            <w:hideMark/>
          </w:tcPr>
          <w:p w14:paraId="735FDDF9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73</w:t>
            </w:r>
          </w:p>
        </w:tc>
      </w:tr>
      <w:tr w:rsidR="00707590" w14:paraId="60CA5EB6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327BA86C" w14:textId="77777777" w:rsidR="00443968" w:rsidRDefault="00EF2470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4CF90DB3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galanteria</w:t>
            </w:r>
          </w:p>
        </w:tc>
        <w:tc>
          <w:tcPr>
            <w:tcW w:w="960" w:type="dxa"/>
            <w:noWrap/>
            <w:vAlign w:val="bottom"/>
            <w:hideMark/>
          </w:tcPr>
          <w:p w14:paraId="098F7D66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12</w:t>
            </w:r>
          </w:p>
        </w:tc>
      </w:tr>
      <w:tr w:rsidR="00707590" w14:paraId="6E3E5C39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4EA04FD9" w14:textId="77777777" w:rsidR="00443968" w:rsidRDefault="00EF2470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7724089A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 xml:space="preserve">- </w:t>
            </w:r>
            <w:r>
              <w:rPr>
                <w:rFonts w:asciiTheme="majorHAnsi" w:hAnsiTheme="majorHAnsi"/>
                <w:color w:val="000000"/>
                <w:lang w:eastAsia="en-US"/>
              </w:rPr>
              <w:t>zabawki</w:t>
            </w:r>
          </w:p>
        </w:tc>
        <w:tc>
          <w:tcPr>
            <w:tcW w:w="960" w:type="dxa"/>
            <w:noWrap/>
            <w:vAlign w:val="bottom"/>
            <w:hideMark/>
          </w:tcPr>
          <w:p w14:paraId="3C6AF4CE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2</w:t>
            </w:r>
          </w:p>
        </w:tc>
      </w:tr>
      <w:tr w:rsidR="00707590" w14:paraId="34E286B9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6964EB4B" w14:textId="77777777" w:rsidR="00443968" w:rsidRDefault="00EF2470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5FA38E5C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paliwa ciekłe i LPG</w:t>
            </w:r>
          </w:p>
        </w:tc>
        <w:tc>
          <w:tcPr>
            <w:tcW w:w="960" w:type="dxa"/>
            <w:noWrap/>
            <w:vAlign w:val="bottom"/>
            <w:hideMark/>
          </w:tcPr>
          <w:p w14:paraId="209951C4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707590" w14:paraId="7A6F824E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71573BB9" w14:textId="77777777" w:rsidR="00443968" w:rsidRDefault="00EF2470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3A9B2437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inne</w:t>
            </w:r>
          </w:p>
        </w:tc>
        <w:tc>
          <w:tcPr>
            <w:tcW w:w="960" w:type="dxa"/>
            <w:noWrap/>
            <w:vAlign w:val="bottom"/>
            <w:hideMark/>
          </w:tcPr>
          <w:p w14:paraId="6CC91D22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18</w:t>
            </w:r>
          </w:p>
        </w:tc>
      </w:tr>
      <w:tr w:rsidR="00707590" w14:paraId="71178F0D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22E6EC57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Produkty spożywcze:</w:t>
            </w:r>
          </w:p>
        </w:tc>
        <w:tc>
          <w:tcPr>
            <w:tcW w:w="3721" w:type="dxa"/>
            <w:noWrap/>
            <w:vAlign w:val="bottom"/>
            <w:hideMark/>
          </w:tcPr>
          <w:p w14:paraId="10057EC7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mięso i przetwory mięsne</w:t>
            </w:r>
          </w:p>
        </w:tc>
        <w:tc>
          <w:tcPr>
            <w:tcW w:w="960" w:type="dxa"/>
            <w:noWrap/>
            <w:vAlign w:val="bottom"/>
            <w:hideMark/>
          </w:tcPr>
          <w:p w14:paraId="3DDD6279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707590" w14:paraId="5CCEF709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2FD7D06C" w14:textId="77777777" w:rsidR="00443968" w:rsidRDefault="00EF2470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05638BE4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przetwory rybne</w:t>
            </w:r>
          </w:p>
        </w:tc>
        <w:tc>
          <w:tcPr>
            <w:tcW w:w="960" w:type="dxa"/>
            <w:noWrap/>
            <w:vAlign w:val="bottom"/>
            <w:hideMark/>
          </w:tcPr>
          <w:p w14:paraId="56FA5656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707590" w14:paraId="2B875011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0AE7ED4A" w14:textId="77777777" w:rsidR="00443968" w:rsidRDefault="00EF2470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7E86DB43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przetwory owocowo-warzywne i napoje</w:t>
            </w:r>
          </w:p>
        </w:tc>
        <w:tc>
          <w:tcPr>
            <w:tcW w:w="960" w:type="dxa"/>
            <w:noWrap/>
            <w:vAlign w:val="bottom"/>
            <w:hideMark/>
          </w:tcPr>
          <w:p w14:paraId="1696A010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707590" w14:paraId="2F06A5D4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0117763E" w14:textId="77777777" w:rsidR="00443968" w:rsidRDefault="00EF2470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7C1FE8BC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wyroby alkoholowe</w:t>
            </w:r>
          </w:p>
        </w:tc>
        <w:tc>
          <w:tcPr>
            <w:tcW w:w="960" w:type="dxa"/>
            <w:noWrap/>
            <w:vAlign w:val="bottom"/>
            <w:hideMark/>
          </w:tcPr>
          <w:p w14:paraId="6F3067AF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707590" w14:paraId="3584FD88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2D14763B" w14:textId="77777777" w:rsidR="00443968" w:rsidRDefault="00EF2470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05088277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wyroby i przetwory mleczne</w:t>
            </w:r>
          </w:p>
        </w:tc>
        <w:tc>
          <w:tcPr>
            <w:tcW w:w="960" w:type="dxa"/>
            <w:noWrap/>
            <w:vAlign w:val="bottom"/>
            <w:hideMark/>
          </w:tcPr>
          <w:p w14:paraId="3281B838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707590" w14:paraId="1E938BAC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49FF254B" w14:textId="77777777" w:rsidR="00443968" w:rsidRDefault="00EF2470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5C4694BF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inne</w:t>
            </w:r>
          </w:p>
        </w:tc>
        <w:tc>
          <w:tcPr>
            <w:tcW w:w="960" w:type="dxa"/>
            <w:noWrap/>
            <w:vAlign w:val="bottom"/>
            <w:hideMark/>
          </w:tcPr>
          <w:p w14:paraId="1AC54FD0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</w:t>
            </w:r>
          </w:p>
        </w:tc>
      </w:tr>
      <w:tr w:rsidR="00707590" w14:paraId="79690C7E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1D62064D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Usługi:</w:t>
            </w:r>
          </w:p>
        </w:tc>
        <w:tc>
          <w:tcPr>
            <w:tcW w:w="3721" w:type="dxa"/>
            <w:noWrap/>
            <w:vAlign w:val="bottom"/>
            <w:hideMark/>
          </w:tcPr>
          <w:p w14:paraId="54987005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 xml:space="preserve">- </w:t>
            </w:r>
            <w:r>
              <w:rPr>
                <w:rFonts w:asciiTheme="majorHAnsi" w:hAnsiTheme="majorHAnsi"/>
                <w:color w:val="000000"/>
                <w:lang w:eastAsia="en-US"/>
              </w:rPr>
              <w:t>motoryzacyjne</w:t>
            </w:r>
          </w:p>
        </w:tc>
        <w:tc>
          <w:tcPr>
            <w:tcW w:w="960" w:type="dxa"/>
            <w:noWrap/>
            <w:vAlign w:val="bottom"/>
            <w:hideMark/>
          </w:tcPr>
          <w:p w14:paraId="770E448F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707590" w14:paraId="0592CA33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4E11495D" w14:textId="77777777" w:rsidR="00443968" w:rsidRDefault="00EF2470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08385DEA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fryzjerskie i kosmetyczne</w:t>
            </w:r>
          </w:p>
        </w:tc>
        <w:tc>
          <w:tcPr>
            <w:tcW w:w="960" w:type="dxa"/>
            <w:noWrap/>
            <w:vAlign w:val="bottom"/>
            <w:hideMark/>
          </w:tcPr>
          <w:p w14:paraId="75778769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</w:t>
            </w:r>
          </w:p>
        </w:tc>
      </w:tr>
      <w:tr w:rsidR="00707590" w14:paraId="2A2A2596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6B63AE29" w14:textId="77777777" w:rsidR="00443968" w:rsidRDefault="00EF2470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6A1D5E77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pralnicze</w:t>
            </w:r>
          </w:p>
        </w:tc>
        <w:tc>
          <w:tcPr>
            <w:tcW w:w="960" w:type="dxa"/>
            <w:noWrap/>
            <w:vAlign w:val="bottom"/>
            <w:hideMark/>
          </w:tcPr>
          <w:p w14:paraId="03BDF9F0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707590" w14:paraId="455804A3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2DF0A437" w14:textId="77777777" w:rsidR="00443968" w:rsidRDefault="00EF2470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03D898B7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remontowo-bud.</w:t>
            </w:r>
          </w:p>
        </w:tc>
        <w:tc>
          <w:tcPr>
            <w:tcW w:w="960" w:type="dxa"/>
            <w:noWrap/>
            <w:vAlign w:val="bottom"/>
            <w:hideMark/>
          </w:tcPr>
          <w:p w14:paraId="276769F1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5</w:t>
            </w:r>
          </w:p>
        </w:tc>
      </w:tr>
      <w:tr w:rsidR="00707590" w14:paraId="1A05085F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5CB6C2FF" w14:textId="77777777" w:rsidR="00443968" w:rsidRDefault="00EF2470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6A638C0C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usługi edukacyjne</w:t>
            </w:r>
          </w:p>
        </w:tc>
        <w:tc>
          <w:tcPr>
            <w:tcW w:w="960" w:type="dxa"/>
            <w:noWrap/>
            <w:vAlign w:val="bottom"/>
            <w:hideMark/>
          </w:tcPr>
          <w:p w14:paraId="08009948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</w:t>
            </w:r>
          </w:p>
        </w:tc>
      </w:tr>
      <w:tr w:rsidR="00707590" w14:paraId="32247168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4E1ED43E" w14:textId="77777777" w:rsidR="00443968" w:rsidRDefault="00EF2470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0FC11D0D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gastronomiczne</w:t>
            </w:r>
          </w:p>
        </w:tc>
        <w:tc>
          <w:tcPr>
            <w:tcW w:w="960" w:type="dxa"/>
            <w:noWrap/>
            <w:vAlign w:val="bottom"/>
            <w:hideMark/>
          </w:tcPr>
          <w:p w14:paraId="7E843CFB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</w:t>
            </w:r>
          </w:p>
        </w:tc>
      </w:tr>
      <w:tr w:rsidR="00707590" w14:paraId="2827D269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3B1F5EF3" w14:textId="77777777" w:rsidR="00443968" w:rsidRDefault="00EF2470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3D8A64A6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inne</w:t>
            </w:r>
          </w:p>
        </w:tc>
        <w:tc>
          <w:tcPr>
            <w:tcW w:w="960" w:type="dxa"/>
            <w:noWrap/>
            <w:vAlign w:val="bottom"/>
            <w:hideMark/>
          </w:tcPr>
          <w:p w14:paraId="0143FC04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7</w:t>
            </w:r>
          </w:p>
        </w:tc>
      </w:tr>
      <w:tr w:rsidR="00707590" w14:paraId="34737828" w14:textId="77777777" w:rsidTr="00443968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1ABFDF63" w14:textId="77777777" w:rsidR="00443968" w:rsidRDefault="00EF2470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Ogółem</w:t>
            </w:r>
          </w:p>
        </w:tc>
        <w:tc>
          <w:tcPr>
            <w:tcW w:w="3721" w:type="dxa"/>
            <w:noWrap/>
            <w:vAlign w:val="bottom"/>
            <w:hideMark/>
          </w:tcPr>
          <w:p w14:paraId="4DE9A4C1" w14:textId="77777777" w:rsidR="00443968" w:rsidRDefault="00EF2470">
            <w:pPr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76262C2" w14:textId="77777777" w:rsidR="00443968" w:rsidRDefault="00EF2470">
            <w:pPr>
              <w:spacing w:line="276" w:lineRule="auto"/>
              <w:jc w:val="right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2</w:t>
            </w:r>
            <w:r>
              <w:rPr>
                <w:rFonts w:asciiTheme="majorHAnsi" w:hAnsiTheme="majorHAnsi"/>
                <w:color w:val="000000"/>
                <w:lang w:eastAsia="en-US"/>
              </w:rPr>
              <w:t>65</w:t>
            </w:r>
          </w:p>
        </w:tc>
      </w:tr>
    </w:tbl>
    <w:p w14:paraId="4CD55B8A" w14:textId="77777777" w:rsidR="00443968" w:rsidRDefault="00EF2470" w:rsidP="00443968">
      <w:pPr>
        <w:ind w:left="4536"/>
        <w:jc w:val="center"/>
        <w:rPr>
          <w:rFonts w:asciiTheme="majorHAnsi" w:hAnsiTheme="majorHAnsi"/>
          <w:i/>
        </w:rPr>
      </w:pPr>
    </w:p>
    <w:p w14:paraId="3025A223" w14:textId="77777777" w:rsidR="00443968" w:rsidRDefault="00EF2470" w:rsidP="00443968">
      <w:pPr>
        <w:ind w:firstLine="709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Powtarzające się problemy, które prowadzą do sporów konsumenckich to przede wszystkim:</w:t>
      </w:r>
    </w:p>
    <w:p w14:paraId="2EC9ECDC" w14:textId="77777777" w:rsidR="00443968" w:rsidRDefault="00EF2470" w:rsidP="00443968">
      <w:pPr>
        <w:pStyle w:val="Akapitzlist"/>
        <w:numPr>
          <w:ilvl w:val="0"/>
          <w:numId w:val="1"/>
        </w:numPr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problemy z realizacją ustawowego prawa odstąpienia od umowy,</w:t>
      </w:r>
    </w:p>
    <w:p w14:paraId="13908D17" w14:textId="77777777" w:rsidR="00443968" w:rsidRDefault="00EF2470" w:rsidP="00443968">
      <w:pPr>
        <w:pStyle w:val="Akapitzlist"/>
        <w:numPr>
          <w:ilvl w:val="0"/>
          <w:numId w:val="1"/>
        </w:numPr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niewłaściwa jakość produktów,</w:t>
      </w:r>
    </w:p>
    <w:p w14:paraId="2B8164AD" w14:textId="77777777" w:rsidR="00443968" w:rsidRDefault="00EF2470" w:rsidP="00443968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nienależyte wykonanie zobowiązania,</w:t>
      </w:r>
    </w:p>
    <w:p w14:paraId="1E0018F7" w14:textId="77777777" w:rsidR="00443968" w:rsidRDefault="00EF2470" w:rsidP="00443968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niezgodność towaru z umową.</w:t>
      </w:r>
    </w:p>
    <w:p w14:paraId="04CA8696" w14:textId="77777777" w:rsidR="00443968" w:rsidRDefault="00EF2470" w:rsidP="00443968">
      <w:pPr>
        <w:spacing w:after="240"/>
        <w:ind w:firstLine="709"/>
        <w:jc w:val="both"/>
        <w:rPr>
          <w:rFonts w:asciiTheme="majorHAnsi" w:eastAsiaTheme="minorHAnsi" w:hAnsiTheme="majorHAnsi"/>
          <w:lang w:eastAsia="en-US"/>
        </w:rPr>
      </w:pPr>
    </w:p>
    <w:p w14:paraId="6899ED93" w14:textId="77777777" w:rsidR="00443968" w:rsidRDefault="00EF2470" w:rsidP="00443968">
      <w:pPr>
        <w:spacing w:after="240"/>
        <w:ind w:firstLine="709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W dwóch przypadkach</w:t>
      </w:r>
      <w:r>
        <w:rPr>
          <w:rFonts w:asciiTheme="majorHAnsi" w:eastAsiaTheme="minorHAnsi" w:hAnsiTheme="majorHAnsi"/>
          <w:lang w:eastAsia="en-US"/>
        </w:rPr>
        <w:t xml:space="preserve"> Podlaski Wojewódzki Inspektor Inspekcji Handlowej w Białymstoku</w:t>
      </w:r>
      <w:r w:rsidRPr="00984062">
        <w:rPr>
          <w:rFonts w:asciiTheme="majorHAnsi" w:eastAsiaTheme="minorHAnsi" w:hAnsiTheme="majorHAnsi"/>
          <w:lang w:eastAsia="en-US"/>
        </w:rPr>
        <w:t xml:space="preserve"> </w:t>
      </w:r>
      <w:r>
        <w:rPr>
          <w:rFonts w:asciiTheme="majorHAnsi" w:eastAsiaTheme="minorHAnsi" w:hAnsiTheme="majorHAnsi"/>
          <w:lang w:eastAsia="en-US"/>
        </w:rPr>
        <w:t xml:space="preserve">odmówił rozpatrzenia sporu. Dotyczyło to sytuacji, kiedy przedmiot sporu wykraczał poza kategorię sporów objętych właściwością IH. </w:t>
      </w:r>
      <w:r>
        <w:rPr>
          <w:rFonts w:asciiTheme="majorHAnsi" w:hAnsiTheme="majorHAnsi"/>
        </w:rPr>
        <w:t>Procentowy udział sporów, których rozpatrzenia podmiot upraw</w:t>
      </w:r>
      <w:r>
        <w:rPr>
          <w:rFonts w:asciiTheme="majorHAnsi" w:hAnsiTheme="majorHAnsi"/>
        </w:rPr>
        <w:t xml:space="preserve">niony odmówił, w stosunku do liczby złożonych wniosków o wszczęcie postępowania w sprawie pozasądowego rozwiązywania sporów konsumenckich oraz procentowym udziale poszczególnych rodzajów przesłanek takiej odmowy wynosi </w:t>
      </w:r>
      <w:r>
        <w:rPr>
          <w:rFonts w:asciiTheme="majorHAnsi" w:hAnsiTheme="majorHAnsi"/>
          <w:b/>
          <w:bCs/>
        </w:rPr>
        <w:t>0,</w:t>
      </w:r>
      <w:r>
        <w:rPr>
          <w:rFonts w:asciiTheme="majorHAnsi" w:hAnsiTheme="majorHAnsi"/>
          <w:b/>
          <w:bCs/>
        </w:rPr>
        <w:t>7</w:t>
      </w:r>
      <w:r>
        <w:rPr>
          <w:rFonts w:asciiTheme="majorHAnsi" w:hAnsiTheme="majorHAnsi"/>
          <w:b/>
          <w:bCs/>
        </w:rPr>
        <w:t>%</w:t>
      </w:r>
      <w:r>
        <w:rPr>
          <w:rFonts w:asciiTheme="majorHAnsi" w:hAnsiTheme="majorHAnsi"/>
        </w:rPr>
        <w:t>.</w:t>
      </w:r>
    </w:p>
    <w:p w14:paraId="743C0C5F" w14:textId="77777777" w:rsidR="00443968" w:rsidRDefault="00EF2470" w:rsidP="00443968">
      <w:pPr>
        <w:spacing w:after="240"/>
        <w:ind w:firstLine="709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 xml:space="preserve">Nie było postępowań w sprawie </w:t>
      </w:r>
      <w:r>
        <w:rPr>
          <w:rFonts w:asciiTheme="majorHAnsi" w:eastAsiaTheme="minorHAnsi" w:hAnsiTheme="majorHAnsi"/>
          <w:iCs/>
          <w:lang w:eastAsia="en-US"/>
        </w:rPr>
        <w:t>p</w:t>
      </w:r>
      <w:r>
        <w:rPr>
          <w:rFonts w:asciiTheme="majorHAnsi" w:eastAsiaTheme="minorHAnsi" w:hAnsiTheme="majorHAnsi"/>
          <w:iCs/>
          <w:lang w:eastAsia="en-US"/>
        </w:rPr>
        <w:t>ozasądowego rozwiązywania sporów konsumenckich</w:t>
      </w:r>
      <w:r>
        <w:rPr>
          <w:rFonts w:asciiTheme="majorHAnsi" w:eastAsiaTheme="minorHAnsi" w:hAnsiTheme="majorHAnsi"/>
          <w:lang w:eastAsia="en-US"/>
        </w:rPr>
        <w:t xml:space="preserve">, które zakończono przed osiągnięciem wyniku. Procentowy udział tego rodzaju postępowań w stosunku do liczby wszczętych postępowań  wynosi </w:t>
      </w:r>
      <w:r>
        <w:rPr>
          <w:rFonts w:asciiTheme="majorHAnsi" w:eastAsiaTheme="minorHAnsi" w:hAnsiTheme="majorHAnsi"/>
          <w:b/>
          <w:bCs/>
          <w:lang w:eastAsia="en-US"/>
        </w:rPr>
        <w:t>0%</w:t>
      </w:r>
      <w:r>
        <w:rPr>
          <w:rFonts w:asciiTheme="majorHAnsi" w:eastAsiaTheme="minorHAnsi" w:hAnsiTheme="majorHAnsi"/>
          <w:lang w:eastAsia="en-US"/>
        </w:rPr>
        <w:t xml:space="preserve">. </w:t>
      </w:r>
    </w:p>
    <w:p w14:paraId="3EB38EE6" w14:textId="77777777" w:rsidR="00443968" w:rsidRDefault="00EF2470" w:rsidP="00443968">
      <w:pPr>
        <w:spacing w:after="240"/>
        <w:ind w:firstLine="709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Średni czas trwania postępowania w sprawie pozasądowego rozwiązywa</w:t>
      </w:r>
      <w:r>
        <w:rPr>
          <w:rFonts w:asciiTheme="majorHAnsi" w:eastAsiaTheme="minorHAnsi" w:hAnsiTheme="majorHAnsi"/>
          <w:lang w:eastAsia="en-US"/>
        </w:rPr>
        <w:t>nia sporów konsumenckich w 20</w:t>
      </w:r>
      <w:r>
        <w:rPr>
          <w:rFonts w:asciiTheme="majorHAnsi" w:eastAsiaTheme="minorHAnsi" w:hAnsiTheme="majorHAnsi"/>
          <w:lang w:eastAsia="en-US"/>
        </w:rPr>
        <w:t>20</w:t>
      </w:r>
      <w:r>
        <w:rPr>
          <w:rFonts w:asciiTheme="majorHAnsi" w:eastAsiaTheme="minorHAnsi" w:hAnsiTheme="majorHAnsi"/>
          <w:lang w:eastAsia="en-US"/>
        </w:rPr>
        <w:t xml:space="preserve"> r. wyniósł </w:t>
      </w:r>
      <w:r>
        <w:rPr>
          <w:rFonts w:asciiTheme="majorHAnsi" w:eastAsiaTheme="minorHAnsi" w:hAnsiTheme="majorHAnsi"/>
          <w:b/>
          <w:bCs/>
          <w:lang w:eastAsia="en-US"/>
        </w:rPr>
        <w:t>23 dni</w:t>
      </w:r>
      <w:r>
        <w:rPr>
          <w:rFonts w:asciiTheme="majorHAnsi" w:eastAsiaTheme="minorHAnsi" w:hAnsiTheme="majorHAnsi"/>
          <w:lang w:eastAsia="en-US"/>
        </w:rPr>
        <w:t>.</w:t>
      </w:r>
    </w:p>
    <w:p w14:paraId="097DE719" w14:textId="77777777" w:rsidR="00443968" w:rsidRDefault="00EF2470" w:rsidP="00443968">
      <w:pPr>
        <w:spacing w:after="240"/>
        <w:ind w:firstLine="709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 xml:space="preserve">WIIH w Białymstoku </w:t>
      </w:r>
      <w:r>
        <w:rPr>
          <w:rFonts w:asciiTheme="majorHAnsi" w:eastAsiaTheme="minorHAnsi" w:hAnsiTheme="majorHAnsi"/>
          <w:b/>
          <w:lang w:eastAsia="en-US"/>
        </w:rPr>
        <w:t>nie prowadzi analiz</w:t>
      </w:r>
      <w:r>
        <w:rPr>
          <w:rFonts w:asciiTheme="majorHAnsi" w:eastAsiaTheme="minorHAnsi" w:hAnsiTheme="majorHAnsi"/>
          <w:lang w:eastAsia="en-US"/>
        </w:rPr>
        <w:t xml:space="preserve"> przypadków, w których strony zastosowały się do wyniku postępowania w sprawie pozasądowego rozwiązywania sporów konsumenckich w stosunku do liczby wszczętych postepow</w:t>
      </w:r>
      <w:r>
        <w:rPr>
          <w:rFonts w:asciiTheme="majorHAnsi" w:eastAsiaTheme="minorHAnsi" w:hAnsiTheme="majorHAnsi"/>
          <w:lang w:eastAsia="en-US"/>
        </w:rPr>
        <w:t>ań.</w:t>
      </w:r>
    </w:p>
    <w:p w14:paraId="3E175FE2" w14:textId="77777777" w:rsidR="00443968" w:rsidRDefault="00EF2470" w:rsidP="00443968">
      <w:pPr>
        <w:spacing w:after="240"/>
        <w:ind w:firstLine="709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 xml:space="preserve">WIIH w Białymstoku </w:t>
      </w:r>
      <w:r>
        <w:rPr>
          <w:rFonts w:asciiTheme="majorHAnsi" w:eastAsiaTheme="minorHAnsi" w:hAnsiTheme="majorHAnsi"/>
          <w:b/>
          <w:lang w:eastAsia="en-US"/>
        </w:rPr>
        <w:t>nie należy do sieci</w:t>
      </w:r>
      <w:r>
        <w:rPr>
          <w:rFonts w:asciiTheme="majorHAnsi" w:eastAsiaTheme="minorHAnsi" w:hAnsiTheme="majorHAnsi"/>
          <w:lang w:eastAsia="en-US"/>
        </w:rPr>
        <w:t xml:space="preserve"> podmiotów prowadzących postępowania pozasądowego rozwiązywania sporów konsumenckich ułatwiających rozwiązywanie sporów transgranicznych.</w:t>
      </w:r>
    </w:p>
    <w:p w14:paraId="21C6249D" w14:textId="77777777" w:rsidR="00443968" w:rsidRDefault="00EF2470" w:rsidP="00443968">
      <w:pPr>
        <w:spacing w:after="120"/>
        <w:ind w:firstLine="709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Osoby prowadzące postępowania w sprawie pozasądowego rozwiązywania sporów ko</w:t>
      </w:r>
      <w:r>
        <w:rPr>
          <w:rFonts w:asciiTheme="majorHAnsi" w:eastAsiaTheme="minorHAnsi" w:hAnsiTheme="majorHAnsi"/>
          <w:lang w:eastAsia="en-US"/>
        </w:rPr>
        <w:t xml:space="preserve">nsumenckich odbyły </w:t>
      </w:r>
      <w:r>
        <w:rPr>
          <w:rFonts w:asciiTheme="majorHAnsi" w:eastAsiaTheme="minorHAnsi" w:hAnsiTheme="majorHAnsi"/>
          <w:b/>
          <w:lang w:eastAsia="en-US"/>
        </w:rPr>
        <w:t>szkolen</w:t>
      </w:r>
      <w:r>
        <w:rPr>
          <w:rFonts w:asciiTheme="majorHAnsi" w:eastAsiaTheme="minorHAnsi" w:hAnsiTheme="majorHAnsi"/>
          <w:b/>
          <w:lang w:eastAsia="en-US"/>
        </w:rPr>
        <w:t xml:space="preserve">ia </w:t>
      </w:r>
      <w:r>
        <w:rPr>
          <w:rFonts w:asciiTheme="majorHAnsi" w:eastAsiaTheme="minorHAnsi" w:hAnsiTheme="majorHAnsi"/>
          <w:lang w:eastAsia="en-US"/>
        </w:rPr>
        <w:t>:</w:t>
      </w:r>
    </w:p>
    <w:p w14:paraId="497767C3" w14:textId="77777777" w:rsidR="00443968" w:rsidRDefault="00EF2470" w:rsidP="00443968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 xml:space="preserve">Tworzenie komunikatów pisemnych zrozumiałych i dopasowanych do odbiorcy– </w:t>
      </w:r>
      <w:bookmarkStart w:id="4" w:name="_Hlk66693545"/>
      <w:r>
        <w:rPr>
          <w:rFonts w:asciiTheme="majorHAnsi" w:eastAsiaTheme="minorHAnsi" w:hAnsiTheme="majorHAnsi"/>
          <w:lang w:eastAsia="en-US"/>
        </w:rPr>
        <w:t>szkolenie Kancelarii Prezesa Rady Ministrów</w:t>
      </w:r>
      <w:bookmarkEnd w:id="4"/>
      <w:r>
        <w:rPr>
          <w:rFonts w:asciiTheme="majorHAnsi" w:eastAsiaTheme="minorHAnsi" w:hAnsiTheme="majorHAnsi"/>
          <w:lang w:eastAsia="en-US"/>
        </w:rPr>
        <w:t>,</w:t>
      </w:r>
    </w:p>
    <w:p w14:paraId="04D47DAF" w14:textId="77777777" w:rsidR="006D37F2" w:rsidRDefault="00EF2470" w:rsidP="00443968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Asertywna Komunikacja w pracy urzędnika - szkolenie Kancelarii Prezesa Rady Ministrów,</w:t>
      </w:r>
    </w:p>
    <w:p w14:paraId="66E64DE1" w14:textId="77777777" w:rsidR="006D37F2" w:rsidRPr="006D37F2" w:rsidRDefault="00EF2470" w:rsidP="0023121D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eastAsiaTheme="minorHAnsi" w:hAnsiTheme="majorHAnsi"/>
          <w:lang w:eastAsia="en-US"/>
        </w:rPr>
      </w:pPr>
      <w:r w:rsidRPr="006D37F2">
        <w:rPr>
          <w:rFonts w:asciiTheme="majorHAnsi" w:eastAsiaTheme="minorHAnsi" w:hAnsiTheme="majorHAnsi"/>
          <w:lang w:eastAsia="en-US"/>
        </w:rPr>
        <w:t xml:space="preserve">Radzenie sobie ze </w:t>
      </w:r>
      <w:r w:rsidRPr="006D37F2">
        <w:rPr>
          <w:rFonts w:asciiTheme="majorHAnsi" w:eastAsiaTheme="minorHAnsi" w:hAnsiTheme="majorHAnsi"/>
          <w:lang w:eastAsia="en-US"/>
        </w:rPr>
        <w:t>stresem i efektywne zarządzanie czasem- szkolenie Kancelarii Prezesa Rady Ministrów.</w:t>
      </w:r>
    </w:p>
    <w:p w14:paraId="2C46B07E" w14:textId="77777777" w:rsidR="00443968" w:rsidRDefault="00EF2470" w:rsidP="00443968">
      <w:pPr>
        <w:spacing w:after="120"/>
        <w:ind w:firstLine="709"/>
        <w:jc w:val="both"/>
        <w:rPr>
          <w:rFonts w:asciiTheme="majorHAnsi" w:eastAsiaTheme="minorHAnsi" w:hAnsiTheme="majorHAnsi"/>
          <w:lang w:eastAsia="en-US"/>
        </w:rPr>
      </w:pPr>
    </w:p>
    <w:p w14:paraId="2EEDA000" w14:textId="77777777" w:rsidR="00443968" w:rsidRDefault="00EF2470" w:rsidP="00443968">
      <w:pPr>
        <w:spacing w:after="120"/>
        <w:ind w:firstLine="709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Pozytywnie dla konsumentów w 20</w:t>
      </w:r>
      <w:r>
        <w:rPr>
          <w:rFonts w:asciiTheme="majorHAnsi" w:eastAsiaTheme="minorHAnsi" w:hAnsiTheme="majorHAnsi"/>
          <w:lang w:eastAsia="en-US"/>
        </w:rPr>
        <w:t>20</w:t>
      </w:r>
      <w:r>
        <w:rPr>
          <w:rFonts w:asciiTheme="majorHAnsi" w:eastAsiaTheme="minorHAnsi" w:hAnsiTheme="majorHAnsi"/>
          <w:lang w:eastAsia="en-US"/>
        </w:rPr>
        <w:t xml:space="preserve"> r. zakończyło się </w:t>
      </w:r>
      <w:r>
        <w:rPr>
          <w:rFonts w:asciiTheme="majorHAnsi" w:eastAsiaTheme="minorHAnsi" w:hAnsiTheme="majorHAnsi"/>
          <w:b/>
          <w:bCs/>
          <w:lang w:eastAsia="en-US"/>
        </w:rPr>
        <w:t>16</w:t>
      </w:r>
      <w:r>
        <w:rPr>
          <w:rFonts w:asciiTheme="majorHAnsi" w:eastAsiaTheme="minorHAnsi" w:hAnsiTheme="majorHAnsi"/>
          <w:b/>
          <w:bCs/>
          <w:lang w:eastAsia="en-US"/>
        </w:rPr>
        <w:t>8</w:t>
      </w:r>
      <w:r>
        <w:rPr>
          <w:rFonts w:asciiTheme="majorHAnsi" w:eastAsiaTheme="minorHAnsi" w:hAnsiTheme="majorHAnsi"/>
          <w:lang w:eastAsia="en-US"/>
        </w:rPr>
        <w:t xml:space="preserve"> spośród </w:t>
      </w:r>
      <w:r>
        <w:rPr>
          <w:rFonts w:asciiTheme="majorHAnsi" w:eastAsiaTheme="minorHAnsi" w:hAnsiTheme="majorHAnsi"/>
          <w:lang w:eastAsia="en-US"/>
        </w:rPr>
        <w:t>25</w:t>
      </w:r>
      <w:r>
        <w:rPr>
          <w:rFonts w:asciiTheme="majorHAnsi" w:eastAsiaTheme="minorHAnsi" w:hAnsiTheme="majorHAnsi"/>
          <w:lang w:eastAsia="en-US"/>
        </w:rPr>
        <w:t>1</w:t>
      </w:r>
      <w:r>
        <w:rPr>
          <w:rFonts w:asciiTheme="majorHAnsi" w:eastAsiaTheme="minorHAnsi" w:hAnsiTheme="majorHAnsi"/>
          <w:lang w:eastAsia="en-US"/>
        </w:rPr>
        <w:t xml:space="preserve"> prowadzonych (</w:t>
      </w:r>
      <w:r>
        <w:rPr>
          <w:rFonts w:asciiTheme="majorHAnsi" w:eastAsiaTheme="minorHAnsi" w:hAnsiTheme="majorHAnsi"/>
          <w:b/>
          <w:bCs/>
          <w:lang w:eastAsia="en-US"/>
        </w:rPr>
        <w:t>67</w:t>
      </w:r>
      <w:r>
        <w:rPr>
          <w:rFonts w:asciiTheme="majorHAnsi" w:eastAsiaTheme="minorHAnsi" w:hAnsiTheme="majorHAnsi"/>
          <w:b/>
          <w:bCs/>
          <w:lang w:eastAsia="en-US"/>
        </w:rPr>
        <w:t>%</w:t>
      </w:r>
      <w:r>
        <w:rPr>
          <w:rFonts w:asciiTheme="majorHAnsi" w:eastAsiaTheme="minorHAnsi" w:hAnsiTheme="majorHAnsi"/>
          <w:lang w:eastAsia="en-US"/>
        </w:rPr>
        <w:t>), skuteczność postępowań jest więc wysoka.</w:t>
      </w:r>
    </w:p>
    <w:p w14:paraId="6D1FEBC0" w14:textId="77777777" w:rsidR="00443968" w:rsidRDefault="00EF2470" w:rsidP="00443968">
      <w:pPr>
        <w:ind w:firstLine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CA41716" w14:textId="77777777" w:rsidR="00DF16B0" w:rsidRPr="00496868" w:rsidRDefault="00EF2470" w:rsidP="00DF16B0">
      <w:pPr>
        <w:spacing w:line="360" w:lineRule="auto"/>
        <w:ind w:firstLine="708"/>
        <w:jc w:val="both"/>
        <w:rPr>
          <w:rFonts w:ascii="Cambria" w:hAnsi="Cambria"/>
        </w:rPr>
      </w:pPr>
    </w:p>
    <w:p w14:paraId="3E16AE63" w14:textId="77777777" w:rsidR="00DF16B0" w:rsidRDefault="00EF2470" w:rsidP="00DF16B0">
      <w:pPr>
        <w:ind w:firstLine="4111"/>
        <w:jc w:val="center"/>
        <w:rPr>
          <w:sz w:val="22"/>
          <w:szCs w:val="22"/>
        </w:rPr>
      </w:pPr>
    </w:p>
    <w:p w14:paraId="072CEE80" w14:textId="77777777" w:rsidR="00DF16B0" w:rsidRDefault="00EF2470" w:rsidP="00DF16B0">
      <w:pPr>
        <w:ind w:left="4536"/>
        <w:jc w:val="center"/>
      </w:pPr>
      <w:bookmarkStart w:id="5" w:name="ezdPracownikStanowisko"/>
      <w:r>
        <w:t xml:space="preserve">Podlaski Wojewódzki </w:t>
      </w:r>
      <w:r>
        <w:t>Inspektor Inspekcji Handlowej w Białymstoku</w:t>
      </w:r>
      <w:bookmarkEnd w:id="5"/>
    </w:p>
    <w:p w14:paraId="61C65281" w14:textId="77777777" w:rsidR="00DF16B0" w:rsidRDefault="00EF2470" w:rsidP="00DF16B0">
      <w:pPr>
        <w:ind w:left="4536"/>
        <w:jc w:val="center"/>
      </w:pPr>
    </w:p>
    <w:p w14:paraId="10580CF0" w14:textId="77777777" w:rsidR="00DF16B0" w:rsidRPr="00A00FDC" w:rsidRDefault="00EF2470" w:rsidP="00DF16B0">
      <w:pPr>
        <w:ind w:left="4536"/>
        <w:jc w:val="center"/>
        <w:rPr>
          <w:i/>
        </w:rPr>
      </w:pPr>
      <w:bookmarkStart w:id="6" w:name="ezdPracownikNazwa"/>
      <w:r w:rsidRPr="00A00FDC">
        <w:rPr>
          <w:i/>
        </w:rPr>
        <w:t>Bogdan Janusz Dobrzyński</w:t>
      </w:r>
      <w:bookmarkEnd w:id="6"/>
    </w:p>
    <w:p w14:paraId="1CF50026" w14:textId="77777777" w:rsidR="00DF16B0" w:rsidRPr="00496868" w:rsidRDefault="00EF2470" w:rsidP="00DF16B0">
      <w:pPr>
        <w:spacing w:line="360" w:lineRule="auto"/>
        <w:ind w:left="4536"/>
        <w:jc w:val="both"/>
        <w:rPr>
          <w:rFonts w:ascii="Cambria" w:hAnsi="Cambria"/>
        </w:rPr>
      </w:pPr>
    </w:p>
    <w:p w14:paraId="7E1364AD" w14:textId="77777777" w:rsidR="00CD75FB" w:rsidRDefault="00EF2470" w:rsidP="009C7E4A">
      <w:pPr>
        <w:tabs>
          <w:tab w:val="left" w:pos="3423"/>
        </w:tabs>
      </w:pPr>
    </w:p>
    <w:sectPr w:rsidR="00CD75FB" w:rsidSect="00E81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13B7" w14:textId="77777777" w:rsidR="00EF2470" w:rsidRDefault="00EF2470">
      <w:r>
        <w:separator/>
      </w:r>
    </w:p>
  </w:endnote>
  <w:endnote w:type="continuationSeparator" w:id="0">
    <w:p w14:paraId="16150251" w14:textId="77777777" w:rsidR="00EF2470" w:rsidRDefault="00EF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3CD3" w14:textId="77777777" w:rsidR="003F14A1" w:rsidRDefault="00EF24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6238" w14:textId="77777777" w:rsidR="00291D0D" w:rsidRPr="00291D0D" w:rsidRDefault="00EF2470" w:rsidP="00291D0D">
    <w:pPr>
      <w:pStyle w:val="Stopka"/>
      <w:jc w:val="center"/>
      <w:rPr>
        <w:rFonts w:ascii="Calibri Light" w:hAnsi="Calibri Light"/>
        <w:color w:val="000000" w:themeColor="text1"/>
        <w:sz w:val="18"/>
        <w:szCs w:val="18"/>
      </w:rPr>
    </w:pPr>
    <w:r>
      <w:rPr>
        <w:rFonts w:ascii="Calibri Light" w:hAnsi="Calibri Light"/>
        <w:color w:val="000000" w:themeColor="text1"/>
        <w:sz w:val="18"/>
        <w:szCs w:val="18"/>
      </w:rPr>
      <w:t>www.</w:t>
    </w:r>
    <w:r w:rsidRPr="00291D0D">
      <w:rPr>
        <w:rFonts w:ascii="Calibri Light" w:hAnsi="Calibri Light"/>
        <w:color w:val="000000" w:themeColor="text1"/>
        <w:sz w:val="18"/>
        <w:szCs w:val="18"/>
      </w:rPr>
      <w:t>polubowne.uokik.gov.pl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983B" w14:textId="77777777" w:rsidR="003F14A1" w:rsidRDefault="00EF24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C624" w14:textId="77777777" w:rsidR="00EF2470" w:rsidRDefault="00EF2470">
      <w:r>
        <w:separator/>
      </w:r>
    </w:p>
  </w:footnote>
  <w:footnote w:type="continuationSeparator" w:id="0">
    <w:p w14:paraId="0C15EE2C" w14:textId="77777777" w:rsidR="00EF2470" w:rsidRDefault="00EF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3E9F" w14:textId="77777777" w:rsidR="003F14A1" w:rsidRDefault="00EF24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FD92" w14:textId="77777777" w:rsidR="00B56981" w:rsidRPr="00AF0D52" w:rsidRDefault="00EF2470" w:rsidP="00E8183B">
    <w:pPr>
      <w:pStyle w:val="Nagwek"/>
      <w:tabs>
        <w:tab w:val="clear" w:pos="4536"/>
        <w:tab w:val="center" w:pos="3828"/>
      </w:tabs>
      <w:spacing w:line="380" w:lineRule="exact"/>
      <w:ind w:firstLine="2124"/>
      <w:jc w:val="right"/>
      <w:rPr>
        <w:b/>
        <w:color w:val="808080" w:themeColor="background1" w:themeShade="8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B39EED8" wp14:editId="088CA65E">
          <wp:simplePos x="0" y="0"/>
          <wp:positionH relativeFrom="column">
            <wp:posOffset>-381635</wp:posOffset>
          </wp:positionH>
          <wp:positionV relativeFrom="paragraph">
            <wp:posOffset>92710</wp:posOffset>
          </wp:positionV>
          <wp:extent cx="2186940" cy="620395"/>
          <wp:effectExtent l="0" t="0" r="3810" b="8255"/>
          <wp:wrapTight wrapText="bothSides">
            <wp:wrapPolygon edited="0">
              <wp:start x="0" y="0"/>
              <wp:lineTo x="0" y="21224"/>
              <wp:lineTo x="21449" y="21224"/>
              <wp:lineTo x="2144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2E5C">
      <w:rPr>
        <w:noProof/>
        <w:color w:val="3790C4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72C15" wp14:editId="57C2E37D">
              <wp:simplePos x="0" y="0"/>
              <wp:positionH relativeFrom="column">
                <wp:posOffset>6027420</wp:posOffset>
              </wp:positionH>
              <wp:positionV relativeFrom="paragraph">
                <wp:posOffset>100330</wp:posOffset>
              </wp:positionV>
              <wp:extent cx="0" cy="601418"/>
              <wp:effectExtent l="19050" t="0" r="19050" b="825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418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C0032F" id="Łącznik prostoliniowy 3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4.6pt,7.9pt" to="474.6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" strokecolor="#548dd4 [1951]" strokeweight="2.25pt"/>
          </w:pict>
        </mc:Fallback>
      </mc:AlternateContent>
    </w:r>
    <w:r w:rsidRPr="00AF0D52">
      <w:rPr>
        <w:b/>
        <w:color w:val="000000" w:themeColor="text1"/>
        <w:sz w:val="20"/>
        <w:szCs w:val="20"/>
      </w:rPr>
      <w:t xml:space="preserve">                 </w:t>
    </w:r>
    <w:r w:rsidRPr="00AF0D52">
      <w:rPr>
        <w:sz w:val="20"/>
        <w:szCs w:val="20"/>
      </w:rPr>
      <w:t xml:space="preserve"> </w:t>
    </w:r>
    <w:r w:rsidRPr="00AF0D52">
      <w:rPr>
        <w:b/>
        <w:sz w:val="20"/>
        <w:szCs w:val="20"/>
      </w:rPr>
      <w:t>Podlaski Wojewódzki Inspektor I</w:t>
    </w:r>
    <w:r>
      <w:rPr>
        <w:b/>
        <w:sz w:val="20"/>
        <w:szCs w:val="20"/>
      </w:rPr>
      <w:t>nspekcji Handlowej w Białymstoku</w:t>
    </w:r>
  </w:p>
  <w:p w14:paraId="796BD33B" w14:textId="77777777" w:rsidR="00DC47A6" w:rsidRPr="00AF0D52" w:rsidRDefault="00EF2470" w:rsidP="00E8183B">
    <w:pPr>
      <w:pStyle w:val="Stopka"/>
      <w:spacing w:line="380" w:lineRule="exact"/>
      <w:ind w:left="2126"/>
      <w:jc w:val="right"/>
      <w:rPr>
        <w:rFonts w:ascii="Calibri Light" w:hAnsi="Calibri Light" w:cs="Andalus"/>
        <w:sz w:val="18"/>
        <w:szCs w:val="18"/>
      </w:rPr>
    </w:pPr>
    <w:r>
      <w:rPr>
        <w:rFonts w:ascii="Calibri Light" w:hAnsi="Calibri Light" w:cs="Times New Roman"/>
        <w:sz w:val="18"/>
        <w:szCs w:val="18"/>
      </w:rPr>
      <w:t xml:space="preserve">ul. </w:t>
    </w:r>
    <w:r w:rsidRPr="00AF0D52">
      <w:rPr>
        <w:rFonts w:ascii="Calibri Light" w:hAnsi="Calibri Light" w:cs="Times New Roman"/>
        <w:sz w:val="18"/>
        <w:szCs w:val="18"/>
      </w:rPr>
      <w:t>Ż</w:t>
    </w:r>
    <w:r w:rsidRPr="00AF0D52">
      <w:rPr>
        <w:rFonts w:ascii="Calibri Light" w:hAnsi="Calibri Light" w:cs="Andalus"/>
        <w:sz w:val="18"/>
        <w:szCs w:val="18"/>
      </w:rPr>
      <w:t>elazna 9 lok. 1U, 15-297 Bia</w:t>
    </w:r>
    <w:r w:rsidRPr="00AF0D52">
      <w:rPr>
        <w:rFonts w:ascii="Calibri Light" w:hAnsi="Calibri Light" w:cs="Times New Roman"/>
        <w:sz w:val="18"/>
        <w:szCs w:val="18"/>
      </w:rPr>
      <w:t>ł</w:t>
    </w:r>
    <w:r w:rsidRPr="00AF0D52">
      <w:rPr>
        <w:rFonts w:ascii="Calibri Light" w:hAnsi="Calibri Light" w:cs="Andalus"/>
        <w:sz w:val="18"/>
        <w:szCs w:val="18"/>
      </w:rPr>
      <w:t>ystok / Tel. 85 742 80 52, faks: 85 743 52 68</w:t>
    </w:r>
  </w:p>
  <w:p w14:paraId="38936EC0" w14:textId="77777777" w:rsidR="00CD75FB" w:rsidRPr="00AF0D52" w:rsidRDefault="00EF2470" w:rsidP="00E8183B">
    <w:pPr>
      <w:pStyle w:val="Stopka"/>
      <w:spacing w:line="380" w:lineRule="exact"/>
      <w:ind w:left="2126"/>
      <w:jc w:val="right"/>
      <w:rPr>
        <w:sz w:val="18"/>
        <w:szCs w:val="18"/>
      </w:rPr>
    </w:pPr>
    <w:r w:rsidRPr="00AF0D52">
      <w:rPr>
        <w:rFonts w:ascii="Calibri Light" w:hAnsi="Calibri Light" w:cs="Andalus"/>
        <w:sz w:val="18"/>
        <w:szCs w:val="18"/>
      </w:rPr>
      <w:t xml:space="preserve">  inspekcja.handlowa@bialystok.wiih.gov.pl / www.bialystok.wiih.gov.pl</w:t>
    </w:r>
  </w:p>
  <w:p w14:paraId="0B0CA062" w14:textId="77777777" w:rsidR="00493B9D" w:rsidRPr="00B56981" w:rsidRDefault="00EF2470" w:rsidP="00CD75FB">
    <w:pPr>
      <w:pStyle w:val="Stopka"/>
      <w:ind w:left="2124"/>
      <w:jc w:val="right"/>
      <w:rPr>
        <w:sz w:val="18"/>
        <w:szCs w:val="18"/>
      </w:rPr>
    </w:pPr>
    <w:r>
      <w:rPr>
        <w:sz w:val="18"/>
        <w:szCs w:val="18"/>
      </w:rPr>
      <w:t xml:space="preserve">                    </w:t>
    </w:r>
  </w:p>
  <w:p w14:paraId="7E7180E7" w14:textId="77777777" w:rsidR="00CD75FB" w:rsidRPr="009C7E4A" w:rsidRDefault="00EF2470" w:rsidP="009C7E4A">
    <w:pPr>
      <w:pStyle w:val="Stopka"/>
      <w:ind w:left="2124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2817" w14:textId="77777777" w:rsidR="003F14A1" w:rsidRDefault="00EF24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2B60"/>
    <w:multiLevelType w:val="hybridMultilevel"/>
    <w:tmpl w:val="90B4E02C"/>
    <w:lvl w:ilvl="0" w:tplc="C8C00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C54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C3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68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6A1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A9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A0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61F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A8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14E02"/>
    <w:multiLevelType w:val="hybridMultilevel"/>
    <w:tmpl w:val="F5BA6F84"/>
    <w:lvl w:ilvl="0" w:tplc="48DE0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A3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CE3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2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0EB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228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29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EDF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12E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90"/>
    <w:rsid w:val="006105C1"/>
    <w:rsid w:val="00707590"/>
    <w:rsid w:val="00E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3914"/>
  <w15:docId w15:val="{1AB14881-B6E4-4671-9469-A5A2769C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1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171AA"/>
  </w:style>
  <w:style w:type="paragraph" w:styleId="Stopka">
    <w:name w:val="footer"/>
    <w:basedOn w:val="Normalny"/>
    <w:link w:val="StopkaZnak"/>
    <w:uiPriority w:val="99"/>
    <w:unhideWhenUsed/>
    <w:rsid w:val="009171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171AA"/>
  </w:style>
  <w:style w:type="paragraph" w:styleId="Tekstdymka">
    <w:name w:val="Balloon Text"/>
    <w:basedOn w:val="Normalny"/>
    <w:link w:val="TekstdymkaZnak"/>
    <w:uiPriority w:val="99"/>
    <w:semiHidden/>
    <w:unhideWhenUsed/>
    <w:rsid w:val="009171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1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47A6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DF16B0"/>
    <w:rPr>
      <w:b/>
      <w:bCs/>
    </w:rPr>
  </w:style>
  <w:style w:type="paragraph" w:styleId="Akapitzlist">
    <w:name w:val="List Paragraph"/>
    <w:basedOn w:val="Normalny"/>
    <w:uiPriority w:val="34"/>
    <w:qFormat/>
    <w:rsid w:val="0044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6356-48D4-4FCF-8D6F-6EEE3076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Kempisty</dc:creator>
  <cp:lastModifiedBy>Leszek Mironiuk</cp:lastModifiedBy>
  <cp:revision>2</cp:revision>
  <cp:lastPrinted>2021-03-31T09:16:00Z</cp:lastPrinted>
  <dcterms:created xsi:type="dcterms:W3CDTF">2021-05-05T06:27:00Z</dcterms:created>
  <dcterms:modified xsi:type="dcterms:W3CDTF">2021-05-05T06:27:00Z</dcterms:modified>
</cp:coreProperties>
</file>